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48"/>
          <w:szCs w:val="48"/>
          <w:u w:val="none"/>
          <w:shd w:fill="auto" w:val="clear"/>
          <w:vertAlign w:val="baseline"/>
        </w:rPr>
      </w:pPr>
      <w:r w:rsidDel="00000000" w:rsidR="00000000" w:rsidRPr="00000000">
        <w:rPr>
          <w:rFonts w:ascii="Garamond" w:cs="Garamond" w:eastAsia="Garamond" w:hAnsi="Garamond"/>
          <w:b w:val="1"/>
          <w:bCs w:val="1"/>
          <w:sz w:val="48"/>
          <w:szCs w:val="48"/>
          <w:rtl w:val="0"/>
        </w:rPr>
        <w:t xml:space="preserve">Yuan Gao (David)</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ff"/>
          <w:sz w:val="32"/>
          <w:szCs w:val="32"/>
          <w:u w:val="single"/>
          <w:shd w:fill="auto" w:val="clear"/>
          <w:vertAlign w:val="baseline"/>
        </w:rPr>
      </w:pPr>
      <w:r w:rsidDel="00000000" w:rsidR="00000000" w:rsidRPr="00000000">
        <w:rPr>
          <w:rFonts w:ascii="Garamond" w:cs="Garamond" w:eastAsia="Garamond" w:hAnsi="Garamond"/>
          <w:sz w:val="32"/>
          <w:szCs w:val="32"/>
          <w:rtl w:val="0"/>
        </w:rPr>
        <w:t xml:space="preserve">davidgao93@gmail.com</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Garamond" w:cs="Garamond" w:eastAsia="Garamond" w:hAnsi="Garamond"/>
          <w:sz w:val="32"/>
          <w:szCs w:val="32"/>
          <w:rtl w:val="0"/>
        </w:rPr>
        <w:t xml:space="preserve">240</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Garamond" w:cs="Garamond" w:eastAsia="Garamond" w:hAnsi="Garamond"/>
          <w:sz w:val="32"/>
          <w:szCs w:val="32"/>
          <w:rtl w:val="0"/>
        </w:rPr>
        <w:t xml:space="preserve">630</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Garamond" w:cs="Garamond" w:eastAsia="Garamond" w:hAnsi="Garamond"/>
          <w:sz w:val="32"/>
          <w:szCs w:val="32"/>
          <w:rtl w:val="0"/>
        </w:rPr>
        <w:t xml:space="preserve">0486</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Garamond" w:cs="Garamond" w:eastAsia="Garamond" w:hAnsi="Garamond"/>
          <w:sz w:val="32"/>
          <w:szCs w:val="32"/>
          <w:rtl w:val="0"/>
        </w:rPr>
        <w:t xml:space="preserve">Fairfax</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Garamond" w:cs="Garamond" w:eastAsia="Garamond" w:hAnsi="Garamond"/>
          <w:sz w:val="32"/>
          <w:szCs w:val="32"/>
          <w:rtl w:val="0"/>
        </w:rPr>
        <w:t xml:space="preserve">VA</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Garamond" w:cs="Garamond" w:eastAsia="Garamond" w:hAnsi="Garamond"/>
          <w:sz w:val="32"/>
          <w:szCs w:val="32"/>
          <w:rtl w:val="0"/>
        </w:rPr>
        <w:t xml:space="preserve"> </w:t>
      </w:r>
      <w:hyperlink r:id="rId7">
        <w:r w:rsidDel="00000000" w:rsidR="00000000" w:rsidRPr="00000000">
          <w:rPr>
            <w:rFonts w:ascii="Garamond" w:cs="Garamond" w:eastAsia="Garamond" w:hAnsi="Garamond"/>
            <w:color w:val="1155cc"/>
            <w:sz w:val="32"/>
            <w:szCs w:val="32"/>
            <w:u w:val="single"/>
            <w:rtl w:val="0"/>
          </w:rPr>
          <w:t xml:space="preserve">GitHub</w:t>
        </w:r>
      </w:hyperlink>
      <w:r w:rsidDel="00000000" w:rsidR="00000000" w:rsidRPr="00000000">
        <w:rPr>
          <w:rFonts w:ascii="Garamond" w:cs="Garamond" w:eastAsia="Garamond" w:hAnsi="Garamond"/>
          <w:color w:val="0000ff"/>
          <w:sz w:val="32"/>
          <w:szCs w:val="32"/>
          <w:u w:val="single"/>
          <w:rtl w:val="0"/>
        </w:rPr>
        <w:t xml:space="preserve"> </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Garamond" w:cs="Garamond" w:eastAsia="Garamond" w:hAnsi="Garamond"/>
          <w:sz w:val="32"/>
          <w:szCs w:val="32"/>
          <w:rtl w:val="0"/>
        </w:rPr>
        <w:t xml:space="preserve"> </w:t>
      </w:r>
      <w:hyperlink r:id="rId8">
        <w:r w:rsidDel="00000000" w:rsidR="00000000" w:rsidRPr="00000000">
          <w:rPr>
            <w:rFonts w:ascii="Garamond" w:cs="Garamond" w:eastAsia="Garamond" w:hAnsi="Garamond"/>
            <w:color w:val="1155cc"/>
            <w:sz w:val="32"/>
            <w:szCs w:val="32"/>
            <w:u w:val="single"/>
            <w:rtl w:val="0"/>
          </w:rPr>
          <w:t xml:space="preserve">Website</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Garamond" w:cs="Garamond" w:eastAsia="Garamond" w:hAnsi="Garamond"/>
          <w:i w:val="0"/>
          <w:iCs w:val="0"/>
          <w:smallCaps w:val="0"/>
          <w:strike w:val="0"/>
          <w:color w:val="ff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WORK EXPERIENCE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i w:val="0"/>
          <w:iCs w:val="0"/>
          <w:smallCaps w:val="0"/>
          <w:strike w:val="0"/>
          <w:color w:val="000000"/>
          <w:sz w:val="4"/>
          <w:szCs w:val="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Strategy</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ab/>
        <w:tab/>
        <w:tab/>
        <w:tab/>
        <w:tab/>
        <w:tab/>
        <w:tab/>
        <w:tab/>
        <w:tab/>
        <w:t xml:space="preserve">          </w:t>
        <w:tab/>
        <w:t xml:space="preserve"> </w:t>
        <w:tab/>
        <w:t xml:space="preserve"> </w:t>
      </w:r>
      <w:r w:rsidDel="00000000" w:rsidR="00000000" w:rsidRPr="00000000">
        <w:rPr>
          <w:rFonts w:ascii="Garamond" w:cs="Garamond" w:eastAsia="Garamond" w:hAnsi="Garamond"/>
          <w:b w:val="1"/>
          <w:bCs w:val="1"/>
          <w:rtl w:val="0"/>
        </w:rPr>
        <w:t xml:space="preserve">Feb</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1"/>
          <w:bCs w:val="1"/>
          <w:rtl w:val="0"/>
        </w:rPr>
        <w:t xml:space="preserve">2023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Present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i w:val="1"/>
          <w:iCs w:val="1"/>
          <w:rtl w:val="0"/>
        </w:rPr>
        <w:t xml:space="preserve">Senior Curriculum Developer</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ab/>
        <w:tab/>
        <w:tab/>
        <w:tab/>
        <w:tab/>
        <w:tab/>
        <w:tab/>
        <w:tab/>
        <w:tab/>
        <w:t xml:space="preserve">     </w:t>
        <w:tab/>
        <w:t xml:space="preserve">       </w:t>
      </w:r>
      <w:r w:rsidDel="00000000" w:rsidR="00000000" w:rsidRPr="00000000">
        <w:rPr>
          <w:rFonts w:ascii="Garamond" w:cs="Garamond" w:eastAsia="Garamond" w:hAnsi="Garamond"/>
          <w:i w:val="1"/>
          <w:iCs w:val="1"/>
          <w:rtl w:val="0"/>
        </w:rPr>
        <w:t xml:space="preserve">Tysons</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i w:val="1"/>
          <w:iCs w:val="1"/>
          <w:rtl w:val="0"/>
        </w:rPr>
        <w:t xml:space="preserve">VA</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Strategy delivers comprehensive enterprise analytics and mobility solutions, converting data into actionable insights through advanced software platforms.</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Spearheaded automation of Strategy certification grading through Python- and API-driven workflows, achieving 99% accuracy vs. manual grading and saving 1,000+ instructor hours.</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Coded internal education tools, including:</w:t>
      </w:r>
    </w:p>
    <w:p w:rsidR="00000000" w:rsidDel="00000000" w:rsidP="00000000" w:rsidRDefault="00000000" w:rsidRPr="00000000" w14:paraId="0000000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2.00000000000003"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A cloud instance and certification management system that automated grading and workflow orchestration for the education team.</w:t>
      </w:r>
    </w:p>
    <w:p w:rsidR="00000000" w:rsidDel="00000000" w:rsidP="00000000" w:rsidRDefault="00000000" w:rsidRPr="00000000" w14:paraId="0000000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2.00000000000003"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A synthetic data generation platform that preserved a consistent star schema while enabling rapid context changes, dramatically accelerating curriculum and demo creation.</w:t>
      </w:r>
    </w:p>
    <w:p w:rsidR="00000000" w:rsidDel="00000000" w:rsidP="00000000" w:rsidRDefault="00000000" w:rsidRPr="00000000" w14:paraId="0000000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52.00000000000003"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Tech stack: Python (Flask), SQLite/PostgreSQL (SQLAlchemy), Flask-APScheduler, Bootstrap 5, Streamlit.</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Built a custom workflow leveraging the OpenAI-4o model to automatically collect results data and generate personalized feedback reports for hundreds of test takers, improving study strategies and doubling subsequent certification pass rates.</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Designed and developed multiple AI-focused training programs and 20+ internal modules on Strategy AI products, covering Strategy Auto, LLMs, OpenAI, prompt engineering, Mosaic, Bitcoin, and cloud transition strategies.</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Developed Articulate Storyline and Rise courses for Strategy’s customer-managed cloud platform, teaching fundamentals of AWS, EKS, and containerization for BI deployments.</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Authored comprehensive SDK course materials for Strategy SDKs, including REST API, Embed SDK (JavaScript), and Python SDK.</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360" w:right="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Produced 30+ professional internal and customer-facing training videos and keynote demo assets using Sony Vegas, Adobe Premiere, CapCut, OBS Studio, Nvidia Broadcast, Adobe Podcast, and Loom, as well as voice-over synthesis via Google Cloud for scalable virtual learning modules.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6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14">
      <w:pPr>
        <w:widowControl w:val="0"/>
        <w:spacing w:line="252.00000000000003" w:lineRule="auto"/>
        <w:rPr>
          <w:rFonts w:ascii="Garamond" w:cs="Garamond" w:eastAsia="Garamond" w:hAnsi="Garamond"/>
        </w:rPr>
      </w:pPr>
      <w:r w:rsidDel="00000000" w:rsidR="00000000" w:rsidRPr="00000000">
        <w:rPr>
          <w:rFonts w:ascii="Garamond" w:cs="Garamond" w:eastAsia="Garamond" w:hAnsi="Garamond"/>
          <w:i w:val="1"/>
          <w:iCs w:val="1"/>
          <w:highlight w:val="white"/>
          <w:rtl w:val="0"/>
        </w:rPr>
        <w:t xml:space="preserve">Curriculum Developer | Dec, 2020– Feb, 2023    </w:t>
      </w:r>
      <w:r w:rsidDel="00000000" w:rsidR="00000000" w:rsidRPr="00000000">
        <w:rPr>
          <w:rtl w:val="0"/>
        </w:rPr>
      </w:r>
    </w:p>
    <w:p w:rsidR="00000000" w:rsidDel="00000000" w:rsidP="00000000" w:rsidRDefault="00000000" w:rsidRPr="00000000" w14:paraId="00000015">
      <w:pPr>
        <w:widowControl w:val="0"/>
        <w:numPr>
          <w:ilvl w:val="0"/>
          <w:numId w:val="3"/>
        </w:numPr>
        <w:spacing w:line="252.00000000000003" w:lineRule="auto"/>
        <w:ind w:left="360"/>
        <w:rPr>
          <w:rFonts w:ascii="Garamond" w:cs="Garamond" w:eastAsia="Garamond" w:hAnsi="Garamond"/>
          <w:b w:val="1"/>
          <w:bCs w:val="1"/>
        </w:rPr>
      </w:pPr>
      <w:r w:rsidDel="00000000" w:rsidR="00000000" w:rsidRPr="00000000">
        <w:rPr>
          <w:rFonts w:ascii="Garamond" w:cs="Garamond" w:eastAsia="Garamond" w:hAnsi="Garamond"/>
          <w:rtl w:val="0"/>
        </w:rPr>
        <w:t xml:space="preserve">Authored comprehensive course materials for Strategy SDKs, covering REST API, Embed SDK (JavaScript), and Python SDK.</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Freelance</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ab/>
        <w:tab/>
        <w:tab/>
        <w:tab/>
        <w:tab/>
        <w:tab/>
        <w:tab/>
        <w:tab/>
        <w:tab/>
        <w:t xml:space="preserve">    </w:t>
        <w:tab/>
        <w:tab/>
      </w:r>
      <w:r w:rsidDel="00000000" w:rsidR="00000000" w:rsidRPr="00000000">
        <w:rPr>
          <w:rFonts w:ascii="Garamond" w:cs="Garamond" w:eastAsia="Garamond" w:hAnsi="Garamond"/>
          <w:b w:val="1"/>
          <w:bCs w:val="1"/>
          <w:rtl w:val="0"/>
        </w:rPr>
        <w:t xml:space="preserve">Jul. 2016 - Dec. 2020</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i w:val="1"/>
          <w:iCs w:val="1"/>
          <w:rtl w:val="0"/>
        </w:rPr>
        <w:t xml:space="preserve">Software Developer</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ab/>
        <w:tab/>
        <w:tab/>
        <w:tab/>
        <w:tab/>
        <w:tab/>
        <w:tab/>
        <w:tab/>
      </w:r>
      <w:r w:rsidDel="00000000" w:rsidR="00000000" w:rsidRPr="00000000">
        <w:rPr>
          <w:rFonts w:ascii="Garamond" w:cs="Garamond" w:eastAsia="Garamond" w:hAnsi="Garamond"/>
          <w:i w:val="1"/>
          <w:iCs w:val="1"/>
          <w:rtl w:val="0"/>
        </w:rPr>
        <w:t xml:space="preserve">        </w:t>
        <w:tab/>
        <w:tab/>
        <w:tab/>
        <w:t xml:space="preserve">            Remote</w:t>
      </w:r>
      <w:r w:rsidDel="00000000" w:rsidR="00000000" w:rsidRPr="00000000">
        <w:rPr>
          <w:rtl w:val="0"/>
        </w:rPr>
      </w:r>
    </w:p>
    <w:p w:rsidR="00000000" w:rsidDel="00000000" w:rsidP="00000000" w:rsidRDefault="00000000" w:rsidRPr="00000000" w14:paraId="00000019">
      <w:pPr>
        <w:widowControl w:val="0"/>
        <w:numPr>
          <w:ilvl w:val="0"/>
          <w:numId w:val="2"/>
        </w:numPr>
        <w:spacing w:line="252.00000000000003" w:lineRule="auto"/>
        <w:ind w:left="360" w:hanging="360"/>
        <w:rPr>
          <w:rFonts w:ascii="Garamond" w:cs="Garamond" w:eastAsia="Garamond" w:hAnsi="Garamond"/>
        </w:rPr>
      </w:pPr>
      <w:r w:rsidDel="00000000" w:rsidR="00000000" w:rsidRPr="00000000">
        <w:rPr>
          <w:rFonts w:ascii="Garamond" w:cs="Garamond" w:eastAsia="Garamond" w:hAnsi="Garamond"/>
          <w:rtl w:val="0"/>
        </w:rPr>
        <w:t xml:space="preserve">Developed and deployed tailored scripting solutions in Python and AutoHotkey (AHK) to enhance client operations, specializing in SQL database management, data sorting, and analysis to drive business insights and efficiency.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widowControl w:val="0"/>
        <w:spacing w:line="252.00000000000003" w:lineRule="auto"/>
        <w:ind w:left="0" w:firstLine="0"/>
        <w:rPr>
          <w:rFonts w:ascii="Garamond" w:cs="Garamond" w:eastAsia="Garamond" w:hAnsi="Garamond"/>
          <w:b w:val="1"/>
          <w:bCs w:val="1"/>
          <w:highlight w:val="white"/>
        </w:rPr>
      </w:pPr>
      <w:r w:rsidDel="00000000" w:rsidR="00000000" w:rsidRPr="00000000">
        <w:rPr>
          <w:rFonts w:ascii="Garamond" w:cs="Garamond" w:eastAsia="Garamond" w:hAnsi="Garamond"/>
          <w:b w:val="1"/>
          <w:bCs w:val="1"/>
          <w:highlight w:val="white"/>
          <w:rtl w:val="0"/>
        </w:rPr>
        <w:t xml:space="preserve">NCR Canada                                                                                  </w:t>
        <w:tab/>
        <w:t xml:space="preserve">          </w:t>
        <w:tab/>
        <w:t xml:space="preserve">    </w:t>
        <w:tab/>
        <w:tab/>
        <w:t xml:space="preserve">Jun. 2014 – Sep. 2014</w:t>
      </w:r>
    </w:p>
    <w:p w:rsidR="00000000" w:rsidDel="00000000" w:rsidP="00000000" w:rsidRDefault="00000000" w:rsidRPr="00000000" w14:paraId="0000001C">
      <w:pPr>
        <w:widowControl w:val="0"/>
        <w:spacing w:line="252.00000000000003" w:lineRule="auto"/>
        <w:ind w:left="0" w:firstLine="0"/>
        <w:rPr>
          <w:rFonts w:ascii="Garamond" w:cs="Garamond" w:eastAsia="Garamond" w:hAnsi="Garamond"/>
          <w:i w:val="1"/>
          <w:iCs w:val="1"/>
          <w:highlight w:val="white"/>
        </w:rPr>
      </w:pPr>
      <w:r w:rsidDel="00000000" w:rsidR="00000000" w:rsidRPr="00000000">
        <w:rPr>
          <w:rFonts w:ascii="Garamond" w:cs="Garamond" w:eastAsia="Garamond" w:hAnsi="Garamond"/>
          <w:i w:val="1"/>
          <w:iCs w:val="1"/>
          <w:highlight w:val="white"/>
          <w:rtl w:val="0"/>
        </w:rPr>
        <w:t xml:space="preserve">Software Tester                                                                                  </w:t>
        <w:tab/>
        <w:t xml:space="preserve"> </w:t>
        <w:tab/>
        <w:t xml:space="preserve">  </w:t>
        <w:tab/>
        <w:tab/>
        <w:tab/>
        <w:t xml:space="preserve">   Waterloo, ON</w:t>
      </w:r>
    </w:p>
    <w:p w:rsidR="00000000" w:rsidDel="00000000" w:rsidP="00000000" w:rsidRDefault="00000000" w:rsidRPr="00000000" w14:paraId="0000001D">
      <w:pPr>
        <w:widowControl w:val="0"/>
        <w:numPr>
          <w:ilvl w:val="0"/>
          <w:numId w:val="4"/>
        </w:numPr>
        <w:spacing w:line="252.00000000000003" w:lineRule="auto"/>
        <w:ind w:left="360" w:hanging="360"/>
        <w:rPr>
          <w:rFonts w:ascii="Garamond" w:cs="Garamond" w:eastAsia="Garamond" w:hAnsi="Garamond"/>
        </w:rPr>
      </w:pPr>
      <w:r w:rsidDel="00000000" w:rsidR="00000000" w:rsidRPr="00000000">
        <w:rPr>
          <w:rFonts w:ascii="Garamond" w:cs="Garamond" w:eastAsia="Garamond" w:hAnsi="Garamond"/>
          <w:highlight w:val="white"/>
          <w:rtl w:val="0"/>
        </w:rPr>
        <w:t xml:space="preserve">Orchestrated in-depth software testing initiatives using HP Quality Center, leading the comparison between an in-house Java tool and a third-party solution, resulting in the validation of the superior in-house tool and saving the company $20,000 CAD in licensing fees.</w:t>
      </w:r>
      <w:r w:rsidDel="00000000" w:rsidR="00000000" w:rsidRPr="00000000">
        <w:rPr>
          <w:rtl w:val="0"/>
        </w:rPr>
      </w:r>
    </w:p>
    <w:p w:rsidR="00000000" w:rsidDel="00000000" w:rsidP="00000000" w:rsidRDefault="00000000" w:rsidRPr="00000000" w14:paraId="0000001E">
      <w:pPr>
        <w:spacing w:line="252.00000000000003" w:lineRule="auto"/>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Rogers Inc.</w:t>
        <w:tab/>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ab/>
        <w:tab/>
        <w:t xml:space="preserve"> </w:t>
        <w:tab/>
        <w:tab/>
        <w:tab/>
        <w:tab/>
        <w:tab/>
        <w:tab/>
        <w:tab/>
        <w:t xml:space="preserve">   </w:t>
      </w:r>
      <w:r w:rsidDel="00000000" w:rsidR="00000000" w:rsidRPr="00000000">
        <w:rPr>
          <w:rFonts w:ascii="Garamond" w:cs="Garamond" w:eastAsia="Garamond" w:hAnsi="Garamond"/>
          <w:b w:val="1"/>
          <w:bCs w:val="1"/>
          <w:rtl w:val="0"/>
        </w:rPr>
        <w:tab/>
        <w:t xml:space="preserve">Jun. 2013</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Garamond" w:cs="Garamond" w:eastAsia="Garamond" w:hAnsi="Garamond"/>
          <w:b w:val="1"/>
          <w:bCs w:val="1"/>
          <w:rtl w:val="0"/>
        </w:rPr>
        <w:t xml:space="preserve">Dec. 2013</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1"/>
          <w:iCs w:val="1"/>
          <w:rtl w:val="0"/>
        </w:rPr>
        <w:t xml:space="preserve">Support Analyst</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ab/>
        <w:t xml:space="preserve"> </w:t>
        <w:tab/>
        <w:tab/>
        <w:tab/>
        <w:tab/>
        <w:tab/>
        <w:tab/>
        <w:tab/>
        <w:tab/>
        <w:tab/>
        <w:t xml:space="preserve">                          </w:t>
      </w:r>
      <w:r w:rsidDel="00000000" w:rsidR="00000000" w:rsidRPr="00000000">
        <w:rPr>
          <w:rFonts w:ascii="Garamond" w:cs="Garamond" w:eastAsia="Garamond" w:hAnsi="Garamond"/>
          <w:i w:val="1"/>
          <w:iCs w:val="1"/>
          <w:rtl w:val="0"/>
        </w:rPr>
        <w:t xml:space="preserve">Brampton</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i w:val="1"/>
          <w:iCs w:val="1"/>
          <w:rtl w:val="0"/>
        </w:rPr>
        <w:t xml:space="preserve">ON</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Enhanced system operations by rewriting critical documentation for provisioning, standardizing best practices, resolving common database errors, automating RESTful API interactions with SoapUI for network provisioning, and developing Bash scripts that transitioned from manual execution to scheduled daily crontabs, leading to a transition from help desk to the provisioning team.</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Garamond" w:cs="Garamond" w:eastAsia="Garamond" w:hAnsi="Garamond"/>
          <w:i w:val="0"/>
          <w:iCs w:val="0"/>
          <w:smallCaps w:val="0"/>
          <w:strike w:val="0"/>
          <w:color w:val="ff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0"/>
        </w:tabs>
        <w:spacing w:after="0" w:before="0" w:line="252.00000000000003" w:lineRule="auto"/>
        <w:ind w:left="0" w:right="0" w:firstLine="0"/>
        <w:jc w:val="left"/>
        <w:rPr>
          <w:rFonts w:ascii="Garamond" w:cs="Garamond" w:eastAsia="Garamond" w:hAnsi="Garamond"/>
          <w:b w:val="1"/>
          <w:bCs w:val="1"/>
          <w:i w:val="0"/>
          <w:iCs w:val="0"/>
          <w:smallCaps w:val="0"/>
          <w:strike w:val="0"/>
          <w:color w:val="000000"/>
          <w:sz w:val="4"/>
          <w:szCs w:val="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4"/>
          <w:szCs w:val="4"/>
          <w:u w:val="none"/>
          <w:shd w:fill="auto" w:val="clear"/>
          <w:vertAlign w:val="baseline"/>
          <w:rtl w:val="0"/>
        </w:rPr>
        <w:tab/>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University of Waterloo</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ab/>
        <w:tab/>
        <w:tab/>
        <w:tab/>
        <w:tab/>
        <w:t xml:space="preserve">                     </w:t>
        <w:tab/>
        <w:t xml:space="preserve">        </w:t>
      </w:r>
      <w:r w:rsidDel="00000000" w:rsidR="00000000" w:rsidRPr="00000000">
        <w:rPr>
          <w:rFonts w:ascii="Garamond" w:cs="Garamond" w:eastAsia="Garamond" w:hAnsi="Garamond"/>
          <w:b w:val="1"/>
          <w:bCs w:val="1"/>
          <w:rtl w:val="0"/>
        </w:rPr>
        <w:tab/>
        <w:t xml:space="preserve">      </w:t>
        <w:tab/>
        <w:tab/>
        <w:t xml:space="preserve">        Oct, 2016</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1"/>
          <w:iCs w:val="1"/>
          <w:rtl w:val="0"/>
        </w:rPr>
        <w:t xml:space="preserve">Bachelor of Arts in Economics; 3.8/4.0 GPA</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ab/>
        <w:tab/>
        <w:tab/>
        <w:tab/>
        <w:tab/>
        <w:t xml:space="preserve">   </w:t>
      </w:r>
      <w:r w:rsidDel="00000000" w:rsidR="00000000" w:rsidRPr="00000000">
        <w:rPr>
          <w:rFonts w:ascii="Garamond" w:cs="Garamond" w:eastAsia="Garamond" w:hAnsi="Garamond"/>
          <w:i w:val="1"/>
          <w:iCs w:val="1"/>
          <w:rtl w:val="0"/>
        </w:rPr>
        <w:t xml:space="preserve">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ab/>
        <w:t xml:space="preserve">    </w:t>
        <w:tab/>
        <w:tab/>
        <w:t xml:space="preserve">    </w:t>
      </w:r>
      <w:r w:rsidDel="00000000" w:rsidR="00000000" w:rsidRPr="00000000">
        <w:rPr>
          <w:rFonts w:ascii="Garamond" w:cs="Garamond" w:eastAsia="Garamond" w:hAnsi="Garamond"/>
          <w:i w:val="1"/>
          <w:iCs w:val="1"/>
          <w:rtl w:val="0"/>
        </w:rPr>
        <w:t xml:space="preserve">Waterloo</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i w:val="1"/>
          <w:iCs w:val="1"/>
          <w:rtl w:val="0"/>
        </w:rPr>
        <w:t xml:space="preserve">ON</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Garamond" w:cs="Garamond" w:eastAsia="Garamond" w:hAnsi="Garamond"/>
          <w:i w:val="0"/>
          <w:iCs w:val="0"/>
          <w:smallCaps w:val="0"/>
          <w:strike w:val="0"/>
          <w:color w:val="ff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CERTIFICATIONS,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SKILLS &amp; INTERESTS</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4"/>
          <w:szCs w:val="4"/>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Certifications: AWS Cloud Practitioner, Strategy Enterprise Analyst, Strategy Developer</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Technical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Skills</w:t>
      </w:r>
      <w:r w:rsidDel="00000000" w:rsidR="00000000" w:rsidRPr="00000000">
        <w:rPr>
          <w:rFonts w:ascii="Garamond" w:cs="Garamond" w:eastAsia="Garamond" w:hAnsi="Garamond"/>
          <w:b w:val="1"/>
          <w:bCs w:val="1"/>
          <w:i w:val="0"/>
          <w:iCs w:val="0"/>
          <w:smallCaps w:val="0"/>
          <w:strike w:val="0"/>
          <w:color w:val="000000"/>
          <w:u w:val="none"/>
          <w:shd w:fill="auto" w:val="clear"/>
          <w:vertAlign w:val="baseline"/>
          <w:rtl w:val="0"/>
        </w:rPr>
        <w:t xml:space="preserve">: </w:t>
      </w:r>
      <w:r w:rsidDel="00000000" w:rsidR="00000000" w:rsidRPr="00000000">
        <w:rPr>
          <w:rFonts w:ascii="Garamond" w:cs="Garamond" w:eastAsia="Garamond" w:hAnsi="Garamond"/>
          <w:rtl w:val="0"/>
        </w:rPr>
        <w:t xml:space="preserve">Python; SQL; Java; AHK; AWS; Docker; Kubernetes; Curriculum Development; GCP; Azure; Software Testing; Multilingual Communication</w:t>
      </w:r>
      <w:r w:rsidDel="00000000" w:rsidR="00000000" w:rsidRPr="00000000">
        <w:rPr>
          <w:rtl w:val="0"/>
        </w:rPr>
      </w:r>
    </w:p>
    <w:sectPr>
      <w:pgSz w:h="15840" w:w="12240" w:orient="portrait"/>
      <w:pgMar w:bottom="414" w:top="630" w:left="720" w:right="720" w:header="720" w:footer="3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ithub.com/davidgao93" TargetMode="External"/><Relationship Id="rId8" Type="http://schemas.openxmlformats.org/officeDocument/2006/relationships/hyperlink" Target="https://www.david-ga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fC20s5DTMgcUiq5R1R4A+y1YQ==">CgMxLjA4AHIhMXgyVFhCZnFxQjJVRHRIWDZJUGhzZlFIVmlGcVZ6UWhw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